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3BD0">
        <w:rPr>
          <w:rFonts w:ascii="Times New Roman" w:hAnsi="Times New Roman" w:cs="Times New Roman"/>
          <w:sz w:val="24"/>
          <w:szCs w:val="24"/>
          <w:lang w:val="pl-PL"/>
        </w:rPr>
        <w:t>0390</w:t>
      </w:r>
    </w:p>
    <w:p w:rsidR="004A5F7F" w:rsidRPr="004F4035" w:rsidRDefault="00DB3BD0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1</w:t>
      </w:r>
      <w:r w:rsidR="00B42EB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762015">
        <w:rPr>
          <w:rFonts w:ascii="Times New Roman" w:hAnsi="Times New Roman" w:cs="Times New Roman"/>
          <w:sz w:val="24"/>
          <w:szCs w:val="24"/>
          <w:lang w:val="pl-PL"/>
        </w:rPr>
        <w:t>.04</w:t>
      </w:r>
      <w:r w:rsidR="0091213D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373BF2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B42EB4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DB3BD0">
        <w:rPr>
          <w:rFonts w:ascii="Times New Roman" w:hAnsi="Times New Roman" w:cs="Times New Roman"/>
          <w:sz w:val="24"/>
          <w:szCs w:val="24"/>
          <w:lang w:val="en-US"/>
        </w:rPr>
        <w:t>kompjutera I kompjuterska oprema</w:t>
      </w:r>
    </w:p>
    <w:p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DB3BD0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8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75536" w:rsidRDefault="00E75536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</w:t>
      </w:r>
      <w:r w:rsidR="00DB3B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janjem :Izjave o ispunjenosti 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729" w:type="dxa"/>
        <w:tblInd w:w="189" w:type="dxa"/>
        <w:tblLayout w:type="fixed"/>
        <w:tblLook w:val="0000" w:firstRow="0" w:lastRow="0" w:firstColumn="0" w:lastColumn="0" w:noHBand="0" w:noVBand="0"/>
      </w:tblPr>
      <w:tblGrid>
        <w:gridCol w:w="555"/>
        <w:gridCol w:w="1395"/>
        <w:gridCol w:w="6195"/>
        <w:gridCol w:w="915"/>
        <w:gridCol w:w="669"/>
      </w:tblGrid>
      <w:tr w:rsidR="00242F1B" w:rsidRPr="00242F1B" w:rsidTr="00E8677B">
        <w:trPr>
          <w:trHeight w:val="685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R. b.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Opis predmeta nabavke, odnosno dijela predmeta nabavke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Jed. mjere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Komada</w:t>
            </w:r>
          </w:p>
        </w:tc>
      </w:tr>
      <w:tr w:rsidR="00242F1B" w:rsidRPr="00242F1B" w:rsidTr="00E8677B">
        <w:trPr>
          <w:trHeight w:val="82"/>
          <w:tblHeader/>
        </w:trPr>
        <w:tc>
          <w:tcPr>
            <w:tcW w:w="9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42F1B" w:rsidRPr="00242F1B" w:rsidTr="00E8677B">
        <w:trPr>
          <w:trHeight w:val="74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Brandname desktop računar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tbl>
            <w:tblPr>
              <w:tblW w:w="6107" w:type="dxa"/>
              <w:tblLayout w:type="fixed"/>
              <w:tblLook w:val="0000" w:firstRow="0" w:lastRow="0" w:firstColumn="0" w:lastColumn="0" w:noHBand="0" w:noVBand="0"/>
            </w:tblPr>
            <w:tblGrid>
              <w:gridCol w:w="1366"/>
              <w:gridCol w:w="4741"/>
            </w:tblGrid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Komponenta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b/>
                      <w:kern w:val="1"/>
                      <w:sz w:val="18"/>
                      <w:szCs w:val="18"/>
                      <w:lang w:eastAsia="hi-IN" w:bidi="hi-IN"/>
                    </w:rPr>
                    <w:t>Minimalna zahtijevana konfiguracija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Procesor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i3-7100 ili ekvivalent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Chipset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Intel H110 ili ekvivalent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Memorija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4GB DDR4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Hard disk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Times New Roman" w:hAnsi="Arial" w:cs="Arial"/>
                      <w:color w:val="000000"/>
                      <w:kern w:val="1"/>
                      <w:sz w:val="18"/>
                      <w:szCs w:val="18"/>
                      <w:lang w:eastAsia="hi-IN" w:bidi="hi-IN"/>
                    </w:rPr>
                    <w:t>SSD 128GB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Mrežna karta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Gigabit ethernet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Optički uređaj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DVD-RW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Portovi 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4x USB 2.0; 2x USB 3.0;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Ethernet (RJ-45);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Serial (9-pin) – 4 izlaza – 2 integrisana na ploci i 2 porta na kartice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VGA port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DVI-D port;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Line-in (stereo, 3.5mm);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Line-out (stereo, 3.5mm); 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Microphone (stereo, 3.5mm);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2 PS/2 porta 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Kućište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External bay 1 x 5.25", 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 xml:space="preserve">Internal bay 1x 3.5", 1x 2.5“ (SSD), 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Ugradjen ventilator 80mm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HD Audio,1x USB 3.0, 1x USB 2.0,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dim: 400 x 95 x 300</w:t>
                  </w:r>
                </w:p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highlight w:val="yellow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Napajanje: maksimalno 200W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Garancija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minimum 24 mjeseca</w:t>
                  </w:r>
                </w:p>
              </w:tc>
            </w:tr>
            <w:tr w:rsidR="00242F1B" w:rsidRPr="00242F1B" w:rsidTr="00E8677B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Ostalo</w:t>
                  </w:r>
                </w:p>
              </w:tc>
              <w:tc>
                <w:tcPr>
                  <w:tcW w:w="4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42F1B" w:rsidRPr="00242F1B" w:rsidRDefault="00242F1B" w:rsidP="00242F1B">
                  <w:pPr>
                    <w:widowControl w:val="0"/>
                    <w:tabs>
                      <w:tab w:val="left" w:pos="8168"/>
                    </w:tabs>
                    <w:suppressAutoHyphens/>
                    <w:spacing w:before="60" w:after="0" w:line="100" w:lineRule="atLeast"/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t>PS/2 tastatura i mis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>Kuciste da ima drzac da može da se koristi i vertikalno i horizontalno</w:t>
                  </w:r>
                  <w:r w:rsidRPr="00242F1B">
                    <w:rPr>
                      <w:rFonts w:ascii="Arial" w:eastAsia="SimSun" w:hAnsi="Arial" w:cs="Arial"/>
                      <w:kern w:val="1"/>
                      <w:sz w:val="18"/>
                      <w:szCs w:val="18"/>
                      <w:lang w:eastAsia="hi-IN" w:bidi="hi-IN"/>
                    </w:rPr>
                    <w:br/>
                    <w:t xml:space="preserve">racunar da posjeduje softver za upravljanje IT-om preko korisničkog interfejsa sa modulom za mogucnost kontrole statusa hardware-a </w:t>
                  </w:r>
                </w:p>
              </w:tc>
            </w:tr>
          </w:tbl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</w:tr>
      <w:tr w:rsidR="00242F1B" w:rsidRPr="00242F1B" w:rsidTr="00E8677B">
        <w:trPr>
          <w:trHeight w:val="183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Adapter USB na serijski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USB 2.0 to serial Converter, DSUB 9M sa USB A Cable 80cm USB A M / USB A F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Data transfer rates: 1Mbps i vise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Podrzava: remote wake-up and power management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Chipset: FTDI / FT232RL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Ukljucuje produzni usb u pakovanju od maksimum 80cm duzine</w:t>
            </w:r>
          </w:p>
          <w:p w:rsidR="00242F1B" w:rsidRPr="00242F1B" w:rsidRDefault="00242F1B" w:rsidP="00242F1B">
            <w:pPr>
              <w:widowControl w:val="0"/>
              <w:suppressAutoHyphens/>
              <w:spacing w:before="60" w:after="6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Podrzava: Windows 10, 8.1, 8, 7, Vista, XP, Mac OS X i Linux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</w:tr>
      <w:tr w:rsidR="00242F1B" w:rsidRPr="00242F1B" w:rsidTr="00E8677B">
        <w:trPr>
          <w:trHeight w:val="47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Bar kod skener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jednolinijski rucni barcode skener na USB.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U kompletu sa postoljem sa kojeg okida automatski.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</w:tr>
      <w:tr w:rsidR="00242F1B" w:rsidRPr="00242F1B" w:rsidTr="00E8677B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Monitor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Dijagonala 18,5''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Format ekrana 16:9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 xml:space="preserve">Panel Max. rezolucija 1366x768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Svjetlina [cd/m2] 200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Kontrast 50.000.000:1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Vidljivi ugao (hor.) [°] 90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Vidljivi ugao (ver.) [°] 50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Vrijeme odziva [ms] 5 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Priključci D-Sub</w:t>
            </w: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br/>
              <w:t>monitor koji se napaja direktno na strujni kabl (bez adaptera)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Garancija: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minimum 24 mjeseca</w:t>
            </w: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</w:tr>
      <w:tr w:rsidR="00242F1B" w:rsidRPr="00242F1B" w:rsidTr="00E8677B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Napajanje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Napajanje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20+4 pin mainboard – 35cm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4 pin mainboard 12V – 35cm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SATA - 3 prikljucka, 35 cm duzine, 50 cm duzine i  65 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FDD - 65 cm duzine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Ventilator - 80 mm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PFC pasivni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>Dimenzije 125 x 101 x 63 mm</w:t>
            </w:r>
          </w:p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Tezina: maksimum 1,1 kg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br/>
              <w:t xml:space="preserve">Haswell kompatibilno napajanje 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1x 35 cm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</w:tr>
      <w:tr w:rsidR="00242F1B" w:rsidRPr="00242F1B" w:rsidTr="00E8677B">
        <w:trPr>
          <w:trHeight w:val="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Tastatura i mis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  <w:t>Tastatura + Miš PS/2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</w:tr>
      <w:tr w:rsidR="00242F1B" w:rsidRPr="00242F1B" w:rsidTr="00E8677B">
        <w:trPr>
          <w:trHeight w:val="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Hard disk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rPr>
                <w:rFonts w:ascii="Arial" w:eastAsia="SimSun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 xml:space="preserve">SSD 120GB 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br/>
              <w:t>Br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t xml:space="preserve">zina citanja: 545MB/s 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Radna temperatura: 0°C - 70°C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cr/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Temperatura skladistenja: -55°C - 85°C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cr/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Sertifikovan: FCC, UL, TUV, KC, BSMI, VCCI</w:t>
            </w:r>
            <w:r w:rsidRPr="00242F1B">
              <w:rPr>
                <w:rFonts w:ascii="Arial" w:eastAsia="Times New Roman" w:hAnsi="Arial" w:cs="Arial"/>
                <w:color w:val="000000"/>
                <w:kern w:val="1"/>
                <w:sz w:val="18"/>
                <w:szCs w:val="18"/>
                <w:lang w:val="en-US" w:eastAsia="hi-IN" w:bidi="hi-IN"/>
              </w:rPr>
              <w:br/>
              <w:t>Garancija: minimum 3 godine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tabs>
                <w:tab w:val="left" w:pos="8168"/>
              </w:tabs>
              <w:suppressAutoHyphens/>
              <w:spacing w:before="60" w:after="0" w:line="100" w:lineRule="atLeast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</w:tr>
      <w:tr w:rsidR="00242F1B" w:rsidRPr="00242F1B" w:rsidTr="00E8677B">
        <w:trPr>
          <w:trHeight w:val="67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numPr>
                <w:ilvl w:val="0"/>
                <w:numId w:val="29"/>
              </w:numPr>
              <w:tabs>
                <w:tab w:val="left" w:pos="8168"/>
              </w:tabs>
              <w:suppressAutoHyphens/>
              <w:snapToGrid w:val="0"/>
              <w:spacing w:before="60" w:after="0" w:line="100" w:lineRule="atLeast"/>
              <w:ind w:left="0" w:firstLine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Štampač multifunkionalni</w:t>
            </w:r>
          </w:p>
        </w:tc>
        <w:tc>
          <w:tcPr>
            <w:tcW w:w="6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Laserski multifunkcionalni – štampač/skener/kopir/fax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Minimalna zahtijevana konfiguracija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Tip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Laserski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Boja štampe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Monohromatski (crno-bijeli)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Procesor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800MHz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Memorija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256 MB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Mjesečni radni siklus A4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do 30000 stranica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Podržani formati štampe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A4, A5, A6, B5 (JIS)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Kvalitet štampe (mono)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600x600 dpi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Brzina štampe (mono)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 xml:space="preserve">  28 ppm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Kvalitet skeniranja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do 1200x1200 dpi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Brzina skeniranja A4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16 ppm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Displej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Da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Kapacitet ulazne fioke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 xml:space="preserve"> 250 listova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Kapacitet izlazne fioke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150 listova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Dupleks štampa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automatski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Opcije povezivanja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1x Hi-Speed USB 2.0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1x Ethernet 10/100Base-TX</w:t>
            </w:r>
          </w:p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Dodatne opcije</w:t>
            </w: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ab/>
              <w:t>Scan to email, Scan to network folder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kom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1B" w:rsidRPr="00242F1B" w:rsidRDefault="00242F1B" w:rsidP="00242F1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42F1B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</w:tr>
    </w:tbl>
    <w:p w:rsidR="00242F1B" w:rsidRPr="00242F1B" w:rsidRDefault="00242F1B" w:rsidP="00242F1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8168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F3595" w:rsidRDefault="008F3595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242F1B" w:rsidRDefault="00242F1B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315FB2" w:rsidRPr="00315FB2" w:rsidRDefault="00315FB2" w:rsidP="00315FB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lastRenderedPageBreak/>
        <w:t xml:space="preserve">Ponuđena cijena podrazumijeva uračunate troškove dostave robe na adresu Naručioca.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315FB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a zbog potrebe posla  dostavi i drugu robu   koja eventualno nije  obuhvaćena ovom ponudom prema zvaničnom cjenovniku ;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>Napomena: Nabavke se vrše sukcesivno, prema potrebama</w:t>
      </w:r>
      <w:r w:rsidR="008F3595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Naručioca do isteka ugovorenih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stedstava 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  <w:t xml:space="preserve">Rok isporuke robe ne može biti duži 24casa od dostavljanja narudžbenice </w:t>
      </w:r>
    </w:p>
    <w:p w:rsidR="00E75536" w:rsidRDefault="00E75536" w:rsidP="00373BF2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</w:p>
    <w:p w:rsidR="0050601E" w:rsidRDefault="0050601E" w:rsidP="0050601E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Garantni rok 24 mjeseca</w:t>
      </w:r>
    </w:p>
    <w:p w:rsidR="00B70BA7" w:rsidRPr="00B70BA7" w:rsidRDefault="00373BF2" w:rsidP="00DB3BD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73BF2">
        <w:rPr>
          <w:rFonts w:ascii="Calibri" w:eastAsia="Times New Roman" w:hAnsi="Calibri" w:cs="Times New Roman"/>
          <w:color w:val="000000"/>
          <w:sz w:val="24"/>
          <w:szCs w:val="24"/>
          <w:lang w:val="en-US" w:eastAsia="sr-Latn-ME"/>
        </w:rPr>
        <w:t> 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373BF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Nabavka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E75536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</w:t>
      </w:r>
      <w:r w:rsidR="00055F3F">
        <w:rPr>
          <w:rFonts w:ascii="Times New Roman" w:hAnsi="Times New Roman" w:cs="Times New Roman"/>
          <w:sz w:val="24"/>
          <w:szCs w:val="24"/>
          <w:lang w:val="sr-Latn-CS"/>
        </w:rPr>
        <w:t xml:space="preserve">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E7553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3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E75536" w:rsidRDefault="00E7553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 xml:space="preserve">Ponuđač radi učešća u postupku javne nabavke sačinjava i podnosi ponudu u skladu sa ovom </w:t>
            </w:r>
            <w:r w:rsidRPr="00986C06">
              <w:rPr>
                <w:rFonts w:ascii="Times New Roman" w:hAnsi="Times New Roman" w:cs="Times New Roman"/>
              </w:rPr>
              <w:lastRenderedPageBreak/>
              <w:t>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E7553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DB3BD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17</w:t>
      </w:r>
      <w:r w:rsidR="0065772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.2018</w:t>
      </w:r>
      <w:r w:rsidR="00762015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DB3BD0">
        <w:rPr>
          <w:rFonts w:cs="Times New Roman"/>
        </w:rPr>
        <w:t>17</w:t>
      </w:r>
      <w:r w:rsidR="00657726">
        <w:rPr>
          <w:rFonts w:cs="Times New Roman"/>
        </w:rPr>
        <w:t>.04</w:t>
      </w:r>
      <w:r w:rsidR="001201FC">
        <w:rPr>
          <w:rFonts w:cs="Times New Roman"/>
        </w:rPr>
        <w:t>.</w:t>
      </w:r>
      <w:r w:rsidR="006F7866">
        <w:rPr>
          <w:rFonts w:cs="Times New Roman"/>
        </w:rPr>
        <w:t>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DB3BD0">
        <w:rPr>
          <w:rFonts w:cs="Times New Roman"/>
        </w:rPr>
        <w:t>10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DB3B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15FB2" w:rsidRDefault="00315FB2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315FB2" w:rsidRDefault="00315FB2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spacing w:val="-1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657726" w:rsidRDefault="00657726" w:rsidP="00A87A97">
      <w:pPr>
        <w:pStyle w:val="BodyText"/>
        <w:spacing w:before="69"/>
        <w:rPr>
          <w:spacing w:val="-1"/>
        </w:rPr>
      </w:pPr>
    </w:p>
    <w:p w:rsidR="00657726" w:rsidRDefault="00657726" w:rsidP="00A87A97">
      <w:pPr>
        <w:pStyle w:val="BodyText"/>
        <w:spacing w:before="69"/>
        <w:rPr>
          <w:rFonts w:cs="Times New Roman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15FB2" w:rsidRDefault="00315FB2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315FB2" w:rsidRDefault="00315FB2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E75536" w:rsidRDefault="00E75536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762015" w:rsidRDefault="00762015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DB3BD0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0390 od 1</w:t>
      </w:r>
      <w:r w:rsidR="00762015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5772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</w:t>
      </w:r>
      <w:r w:rsidR="00DB3BD0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vku kompjutera i kompjuterske opreme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E75536" w:rsidRPr="00843713" w:rsidRDefault="00E75536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3B306B" w:rsidRPr="003B306B" w:rsidRDefault="003B306B" w:rsidP="003B306B">
      <w:pPr>
        <w:spacing w:before="18"/>
        <w:rPr>
          <w:rFonts w:ascii="Times New Roman" w:eastAsia="Times New Roman" w:hAnsi="Times New Roman" w:cs="Mangal"/>
          <w:kern w:val="3"/>
          <w:sz w:val="28"/>
          <w:szCs w:val="28"/>
          <w:lang w:eastAsia="sr-Latn-ME"/>
        </w:rPr>
      </w:pP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lastRenderedPageBreak/>
        <w:t>NACRT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UGOVORA </w:t>
      </w:r>
      <w:r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>O</w:t>
      </w:r>
      <w:r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 JAVNOJ</w:t>
      </w:r>
      <w:r w:rsidRPr="003B306B">
        <w:rPr>
          <w:rFonts w:ascii="Times New Roman" w:eastAsia="SimSun" w:hAnsi="Times New Roman" w:cs="Mangal"/>
          <w:b/>
          <w:spacing w:val="1"/>
          <w:kern w:val="3"/>
          <w:sz w:val="28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NABAVCI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zaključen je  između: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1.</w:t>
      </w:r>
      <w:r w:rsidRPr="003B306B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DOO “PARKING SERVIS BUDVA”BUDVA</w:t>
      </w: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ul. Mediteranska  bb ,(PIB 02382784 ) br.računa 510-19230-65 CKB Banka koga zastupa i predstavlja vd  izvršni direktor Jovan Gregović       (u daljem tekstu Naručilac )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t>i</w:t>
      </w: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br/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Ponuđača ....................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sa sjedištem u ..................., ulica ................. PIB: ...............Broj ....................., Naziv banke:.............. koga zastupa  ......................, (u daljem tekstu:  Dobavljač).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                                      OSNOV UGOVORA: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Zahtjev za nabavku male vrijednosti  za nabavku 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kompjutera i kompjuterske opreme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za potrebe preduzeća DOO"Parking Servis"Budva broj: 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0390 od 12.04.2018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.godine;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Broj i datum odluke o izboru najpovoljnije ponude: ....... od ........... godine.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Ponuda ponuđača 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...........................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broj ........... od  .................... godine.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Član 1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Predmet Ugovora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Predmet ovog ugovora je nabavka za potrebe preduzeća  ,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kompjutera i kompjuterske opreme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prema Tenderskoj dokumentaciji, broj 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0390 od 12.04.2018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godine i Odluci o izboru najpovoljnije ponude broj ....... od ......... godine i prema ponudi Dobavljača.</w:t>
      </w:r>
    </w:p>
    <w:p w:rsidR="003B306B" w:rsidRPr="003B306B" w:rsidRDefault="003B306B" w:rsidP="003B306B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DOBAVLJAČ se obavezuje da NARUČIOCU isporuči i ugradi  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Opremu za parkirališta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u svemu prema Specifikaciji i prihvaćenoj  Ponudi br......  od ......godine koja čini sastavni dio Ugovora,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Član 2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Ukupna vrijednost, cijena i način plaćanja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Ukupna vrijednost robe, prema prihvaćenoj ponudi br. ....  od ..... godine  iznosi .....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eura sa uračunatim  PDV-om .</w:t>
      </w:r>
    </w:p>
    <w:p w:rsidR="003B306B" w:rsidRPr="003B306B" w:rsidRDefault="003B306B" w:rsidP="003B306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 se obavezuje da će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plaćanje vršiti u roku od 20 dana od prijema mjesečne fakture na žiro račun   dobavljača.</w:t>
      </w:r>
    </w:p>
    <w:p w:rsidR="003B306B" w:rsidRPr="003B306B" w:rsidRDefault="003B306B" w:rsidP="003B306B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Faktura mora sadržati broj ugovora po kojem se vrši plaćanje.  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  Član 3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Mjesto i rok izvršenja ugovora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izvrši sukcesivno u roku od jedne godine dana odnoso do utroška ugovorenih  sredstava  od dana potpisivanja ovog ugovora.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izvrši u što kraćem  roku (najduže 15 dana )od trenutka primljenog naloga od strane Naručioca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Ugovorena vrijednost robe podrazumijeva isporuku FCO NARUČILAC, po nalogu NARUČIOCA, kao i otklanjanje greške u nabavci robe u roku od 3 dana.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4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lastRenderedPageBreak/>
        <w:t xml:space="preserve">                                                            Raskid ugovora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do raskida ovog Ugovora može doći ako DOBAVLJAČ ne bude izvršavao svoje obaveze u rokovima i na način predvidjen Ugovorom:</w:t>
      </w:r>
    </w:p>
    <w:p w:rsidR="003B306B" w:rsidRPr="003B306B" w:rsidRDefault="003B306B" w:rsidP="003B306B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kada NARUČILAC ustanovi da kvalitet robe koja je predmet ovog ugovora ili način na koje se isporučuje, odstupa od traženog, odnosno ponudjenog kvaliteta iz ponude DOBAVLJAČA,</w:t>
      </w:r>
    </w:p>
    <w:p w:rsidR="003B306B" w:rsidRPr="003B306B" w:rsidRDefault="003B306B" w:rsidP="003B306B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da se DOBAVLJAČ ne pridržava svojih obaveza i u drugim slučajevima nesavjesnog obavljanja posla. Isto pravo NARUČILAC ima u slučaju raskida ugovora, do izbora novog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Naručilac je obavezan da u slučaju uočavanja propusta u obavljanju posla pisanim putem pozove DOBAVLJAČA i da putem Zapisnika zajednički konstatuju uzrok i obim uočenih propusta. Ukoliko se DOBAVLJAČ ne odazove pozivu NARUČIOCA, NARUČILAC angažuje treće lice na teret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5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Ugovorna kazna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plati ugovornu kaznu u visini 2‰ za svaki dan kašnjenja u isporuci opreme, a najviše 5% od ukupne vrijednosti ugovorenog posla.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6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Preuzimanje prava i obaveza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7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Primjena propisa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Za sve što nije predvidjeno ovim ugovorom primjenjuju se odredbe Zakona o obligacionim odnosima i drugih pozitivnih propisa.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eventualne sporove povodom ovog ugovora rješavaju sporazumom. U protivnom, ugovara se nadležnost suda u Podgorici.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Troškovi ovjere ovog ugovora padaju na teret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8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Antikorupcijska klauzula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 o javnoj nabavci koji je zaključen uz kršenje antikorupcijskih pravila u skladu sa odredbama člana 15 ZJN (,,Sl. list CG“  br.42/11 i 57/14) ništav je.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9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je pravno valjano zaključen i potpisan od dolje navedenih ovlašćenih zakonskih zastupnika strana ugovora i sačinjen je u 6 (šest) istovjetnih primjeraka, od kojih po 3 (tri) primjerka za NARUČIOCA i  DOBAVLJAČA.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                                             DOBAVLJAČ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_____________________________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  <w:t xml:space="preserve">                ______________________________</w:t>
      </w: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MingLiU, 新細明體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</w:pPr>
    </w:p>
    <w:p w:rsidR="003B306B" w:rsidRPr="003B306B" w:rsidRDefault="003B306B" w:rsidP="003B306B">
      <w:pPr>
        <w:spacing w:after="160" w:line="259" w:lineRule="auto"/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73" w:rsidRDefault="002E4E73" w:rsidP="00754F52">
      <w:pPr>
        <w:spacing w:after="0" w:line="240" w:lineRule="auto"/>
      </w:pPr>
      <w:r>
        <w:separator/>
      </w:r>
    </w:p>
  </w:endnote>
  <w:endnote w:type="continuationSeparator" w:id="0">
    <w:p w:rsidR="002E4E73" w:rsidRDefault="002E4E73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73" w:rsidRDefault="002E4E73" w:rsidP="00754F52">
      <w:pPr>
        <w:spacing w:after="0" w:line="240" w:lineRule="auto"/>
      </w:pPr>
      <w:r>
        <w:separator/>
      </w:r>
    </w:p>
  </w:footnote>
  <w:footnote w:type="continuationSeparator" w:id="0">
    <w:p w:rsidR="002E4E73" w:rsidRDefault="002E4E73" w:rsidP="00754F52">
      <w:pPr>
        <w:spacing w:after="0" w:line="240" w:lineRule="auto"/>
      </w:pPr>
      <w:r>
        <w:continuationSeparator/>
      </w:r>
    </w:p>
  </w:footnote>
  <w:footnote w:id="1">
    <w:p w:rsidR="00315FB2" w:rsidRDefault="00315FB2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315FB2" w:rsidRDefault="00315FB2" w:rsidP="00843713">
      <w:pPr>
        <w:pStyle w:val="FootnoteText"/>
        <w:rPr>
          <w:rFonts w:cs="Times New Roman"/>
        </w:rPr>
      </w:pPr>
    </w:p>
  </w:footnote>
  <w:footnote w:id="2">
    <w:p w:rsidR="00315FB2" w:rsidRDefault="00315FB2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315FB2" w:rsidRDefault="00315FB2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315FB2" w:rsidRDefault="00315FB2" w:rsidP="00843713">
      <w:pPr>
        <w:pStyle w:val="FootnoteText"/>
        <w:rPr>
          <w:rFonts w:cs="Times New Roman"/>
        </w:rPr>
      </w:pPr>
    </w:p>
  </w:footnote>
  <w:footnote w:id="4">
    <w:p w:rsidR="00315FB2" w:rsidRDefault="00315FB2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315FB2" w:rsidRDefault="00315FB2" w:rsidP="00843713">
      <w:pPr>
        <w:pStyle w:val="FootnoteText"/>
        <w:rPr>
          <w:rFonts w:cs="Times New Roman"/>
        </w:rPr>
      </w:pPr>
    </w:p>
  </w:footnote>
  <w:footnote w:id="5">
    <w:p w:rsidR="00315FB2" w:rsidRDefault="00315FB2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315FB2" w:rsidRDefault="00315FB2" w:rsidP="00843713">
      <w:pPr>
        <w:pStyle w:val="FootnoteText"/>
        <w:jc w:val="both"/>
        <w:rPr>
          <w:rFonts w:cs="Times New Roman"/>
        </w:rPr>
      </w:pPr>
    </w:p>
  </w:footnote>
  <w:footnote w:id="6">
    <w:p w:rsidR="00315FB2" w:rsidRDefault="00315FB2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60A95"/>
    <w:multiLevelType w:val="multilevel"/>
    <w:tmpl w:val="676E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52AD1"/>
    <w:multiLevelType w:val="multilevel"/>
    <w:tmpl w:val="AFF867EC"/>
    <w:styleLink w:val="WW8Num3"/>
    <w:lvl w:ilvl="0">
      <w:start w:val="1"/>
      <w:numFmt w:val="none"/>
      <w:lvlText w:val="%1"/>
      <w:lvlJc w:val="left"/>
      <w:rPr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1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3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4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9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1">
    <w:nsid w:val="474E4168"/>
    <w:multiLevelType w:val="multilevel"/>
    <w:tmpl w:val="D37CC63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3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4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5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6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7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9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23"/>
  </w:num>
  <w:num w:numId="5">
    <w:abstractNumId w:val="22"/>
  </w:num>
  <w:num w:numId="6">
    <w:abstractNumId w:val="10"/>
  </w:num>
  <w:num w:numId="7">
    <w:abstractNumId w:val="24"/>
  </w:num>
  <w:num w:numId="8">
    <w:abstractNumId w:val="28"/>
  </w:num>
  <w:num w:numId="9">
    <w:abstractNumId w:val="18"/>
  </w:num>
  <w:num w:numId="10">
    <w:abstractNumId w:val="12"/>
  </w:num>
  <w:num w:numId="11">
    <w:abstractNumId w:val="26"/>
  </w:num>
  <w:num w:numId="12">
    <w:abstractNumId w:val="16"/>
  </w:num>
  <w:num w:numId="13">
    <w:abstractNumId w:val="6"/>
  </w:num>
  <w:num w:numId="14">
    <w:abstractNumId w:val="29"/>
  </w:num>
  <w:num w:numId="15">
    <w:abstractNumId w:val="11"/>
  </w:num>
  <w:num w:numId="16">
    <w:abstractNumId w:val="25"/>
  </w:num>
  <w:num w:numId="17">
    <w:abstractNumId w:val="27"/>
  </w:num>
  <w:num w:numId="18">
    <w:abstractNumId w:val="17"/>
  </w:num>
  <w:num w:numId="19">
    <w:abstractNumId w:val="7"/>
  </w:num>
  <w:num w:numId="20">
    <w:abstractNumId w:val="30"/>
  </w:num>
  <w:num w:numId="21">
    <w:abstractNumId w:val="15"/>
  </w:num>
  <w:num w:numId="22">
    <w:abstractNumId w:val="14"/>
  </w:num>
  <w:num w:numId="23">
    <w:abstractNumId w:val="4"/>
  </w:num>
  <w:num w:numId="24">
    <w:abstractNumId w:val="2"/>
  </w:num>
  <w:num w:numId="25">
    <w:abstractNumId w:val="5"/>
  </w:num>
  <w:num w:numId="26">
    <w:abstractNumId w:val="0"/>
  </w:num>
  <w:num w:numId="27">
    <w:abstractNumId w:val="1"/>
  </w:num>
  <w:num w:numId="28">
    <w:abstractNumId w:val="8"/>
  </w:num>
  <w:num w:numId="29">
    <w:abstractNumId w:val="3"/>
  </w:num>
  <w:num w:numId="30">
    <w:abstractNumId w:val="21"/>
  </w:num>
  <w:num w:numId="31">
    <w:abstractNumId w:val="9"/>
  </w:num>
  <w:num w:numId="32">
    <w:abstractNumId w:val="21"/>
    <w:lvlOverride w:ilvl="0">
      <w:startOverride w:val="1"/>
    </w:lvlOverride>
  </w:num>
  <w:num w:numId="3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17F9F"/>
    <w:rsid w:val="00055F3F"/>
    <w:rsid w:val="000A111A"/>
    <w:rsid w:val="000A3281"/>
    <w:rsid w:val="0010010C"/>
    <w:rsid w:val="001201FC"/>
    <w:rsid w:val="0017494B"/>
    <w:rsid w:val="001D7D02"/>
    <w:rsid w:val="001E16BA"/>
    <w:rsid w:val="001F5B69"/>
    <w:rsid w:val="00230ED3"/>
    <w:rsid w:val="00242F1B"/>
    <w:rsid w:val="00267327"/>
    <w:rsid w:val="00272011"/>
    <w:rsid w:val="00276068"/>
    <w:rsid w:val="002872C9"/>
    <w:rsid w:val="0029241F"/>
    <w:rsid w:val="002B51B4"/>
    <w:rsid w:val="002C0A29"/>
    <w:rsid w:val="002E4E73"/>
    <w:rsid w:val="002F03CB"/>
    <w:rsid w:val="00315FB2"/>
    <w:rsid w:val="00330800"/>
    <w:rsid w:val="00331E0C"/>
    <w:rsid w:val="0034554D"/>
    <w:rsid w:val="00353190"/>
    <w:rsid w:val="0037316B"/>
    <w:rsid w:val="00373BF2"/>
    <w:rsid w:val="00395791"/>
    <w:rsid w:val="003A6F3E"/>
    <w:rsid w:val="003B306B"/>
    <w:rsid w:val="003C58C1"/>
    <w:rsid w:val="004369E3"/>
    <w:rsid w:val="00446010"/>
    <w:rsid w:val="004543EB"/>
    <w:rsid w:val="00454FE0"/>
    <w:rsid w:val="00473B09"/>
    <w:rsid w:val="0047503F"/>
    <w:rsid w:val="004825D8"/>
    <w:rsid w:val="004A5F7F"/>
    <w:rsid w:val="004B3004"/>
    <w:rsid w:val="004D041A"/>
    <w:rsid w:val="004D4191"/>
    <w:rsid w:val="004E043D"/>
    <w:rsid w:val="004F4035"/>
    <w:rsid w:val="0050601E"/>
    <w:rsid w:val="00537A5D"/>
    <w:rsid w:val="00547F5F"/>
    <w:rsid w:val="00573798"/>
    <w:rsid w:val="0058061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57726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62015"/>
    <w:rsid w:val="00781558"/>
    <w:rsid w:val="007852EF"/>
    <w:rsid w:val="007A1CC6"/>
    <w:rsid w:val="007A7AF2"/>
    <w:rsid w:val="007B6B00"/>
    <w:rsid w:val="008303ED"/>
    <w:rsid w:val="00834BFD"/>
    <w:rsid w:val="00836A14"/>
    <w:rsid w:val="00843713"/>
    <w:rsid w:val="00844CCC"/>
    <w:rsid w:val="00865AC0"/>
    <w:rsid w:val="008A0EF1"/>
    <w:rsid w:val="008C3533"/>
    <w:rsid w:val="008F0A70"/>
    <w:rsid w:val="008F3595"/>
    <w:rsid w:val="00911AAD"/>
    <w:rsid w:val="0091213D"/>
    <w:rsid w:val="009228A8"/>
    <w:rsid w:val="00932A91"/>
    <w:rsid w:val="00935F6F"/>
    <w:rsid w:val="00986C06"/>
    <w:rsid w:val="009A0C65"/>
    <w:rsid w:val="009B1819"/>
    <w:rsid w:val="009B30B9"/>
    <w:rsid w:val="009D23DC"/>
    <w:rsid w:val="009E6B2F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C5570"/>
    <w:rsid w:val="00AD04D6"/>
    <w:rsid w:val="00AF2BF1"/>
    <w:rsid w:val="00B0636A"/>
    <w:rsid w:val="00B42EB4"/>
    <w:rsid w:val="00B70BA7"/>
    <w:rsid w:val="00B753CE"/>
    <w:rsid w:val="00B8461B"/>
    <w:rsid w:val="00BF6FC4"/>
    <w:rsid w:val="00C40D0F"/>
    <w:rsid w:val="00C44DAB"/>
    <w:rsid w:val="00C72F83"/>
    <w:rsid w:val="00C75964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5692E"/>
    <w:rsid w:val="00D751F7"/>
    <w:rsid w:val="00D76E3D"/>
    <w:rsid w:val="00D8634E"/>
    <w:rsid w:val="00DA0B0D"/>
    <w:rsid w:val="00DA191E"/>
    <w:rsid w:val="00DA6E42"/>
    <w:rsid w:val="00DB3BD0"/>
    <w:rsid w:val="00DF7657"/>
    <w:rsid w:val="00E14AD8"/>
    <w:rsid w:val="00E15339"/>
    <w:rsid w:val="00E16722"/>
    <w:rsid w:val="00E175F6"/>
    <w:rsid w:val="00E30D64"/>
    <w:rsid w:val="00E31B91"/>
    <w:rsid w:val="00E37DEE"/>
    <w:rsid w:val="00E51EDF"/>
    <w:rsid w:val="00E75536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  <w:style w:type="numbering" w:customStyle="1" w:styleId="WW8Num2">
    <w:name w:val="WW8Num2"/>
    <w:basedOn w:val="NoList"/>
    <w:rsid w:val="003B306B"/>
    <w:pPr>
      <w:numPr>
        <w:numId w:val="30"/>
      </w:numPr>
    </w:pPr>
  </w:style>
  <w:style w:type="numbering" w:customStyle="1" w:styleId="WW8Num3">
    <w:name w:val="WW8Num3"/>
    <w:basedOn w:val="NoList"/>
    <w:rsid w:val="003B306B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character" w:customStyle="1" w:styleId="font">
    <w:name w:val="font"/>
    <w:basedOn w:val="DefaultParagraphFont"/>
    <w:rsid w:val="0010010C"/>
  </w:style>
  <w:style w:type="numbering" w:customStyle="1" w:styleId="WW8Num2">
    <w:name w:val="WW8Num2"/>
    <w:basedOn w:val="NoList"/>
    <w:rsid w:val="003B306B"/>
    <w:pPr>
      <w:numPr>
        <w:numId w:val="30"/>
      </w:numPr>
    </w:pPr>
  </w:style>
  <w:style w:type="numbering" w:customStyle="1" w:styleId="WW8Num3">
    <w:name w:val="WW8Num3"/>
    <w:basedOn w:val="NoList"/>
    <w:rsid w:val="003B306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4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2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83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3489-F26E-4493-9A43-8FCC7BE4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2018-04-12T08:38:00Z</cp:lastPrinted>
  <dcterms:created xsi:type="dcterms:W3CDTF">2018-04-12T08:31:00Z</dcterms:created>
  <dcterms:modified xsi:type="dcterms:W3CDTF">2018-04-13T09:10:00Z</dcterms:modified>
</cp:coreProperties>
</file>