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076D36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4F1C">
        <w:rPr>
          <w:rFonts w:ascii="Times New Roman" w:hAnsi="Times New Roman" w:cs="Times New Roman"/>
          <w:sz w:val="24"/>
          <w:szCs w:val="24"/>
          <w:lang w:val="pl-PL"/>
        </w:rPr>
        <w:t>0452</w:t>
      </w:r>
    </w:p>
    <w:p w:rsidR="004A5F7F" w:rsidRPr="004F4035" w:rsidRDefault="00944F1C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24</w:t>
      </w:r>
      <w:r w:rsidR="00762015">
        <w:rPr>
          <w:rFonts w:ascii="Times New Roman" w:hAnsi="Times New Roman" w:cs="Times New Roman"/>
          <w:sz w:val="24"/>
          <w:szCs w:val="24"/>
          <w:lang w:val="pl-PL"/>
        </w:rPr>
        <w:t>.04</w:t>
      </w:r>
      <w:r w:rsidR="0091213D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373BF2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B42EB4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DB3BD0">
        <w:rPr>
          <w:rFonts w:ascii="Times New Roman" w:hAnsi="Times New Roman" w:cs="Times New Roman"/>
          <w:sz w:val="24"/>
          <w:szCs w:val="24"/>
          <w:lang w:val="en-US"/>
        </w:rPr>
        <w:t>kompjutera I kompjuterska oprema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DB3BD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8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</w:t>
      </w:r>
      <w:r w:rsidR="00DB3B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janjem :Izjave o ispunjenosti 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729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555"/>
        <w:gridCol w:w="1395"/>
        <w:gridCol w:w="6195"/>
        <w:gridCol w:w="915"/>
        <w:gridCol w:w="669"/>
      </w:tblGrid>
      <w:tr w:rsidR="00242F1B" w:rsidRPr="00242F1B" w:rsidTr="007208C2">
        <w:trPr>
          <w:trHeight w:val="685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R. b.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Opis predmeta nabavke, odnosno dijela predmeta nabavke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Jed. mjere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Komada</w:t>
            </w:r>
          </w:p>
        </w:tc>
      </w:tr>
      <w:tr w:rsidR="00242F1B" w:rsidRPr="00242F1B" w:rsidTr="007208C2">
        <w:trPr>
          <w:trHeight w:val="82"/>
          <w:tblHeader/>
        </w:trPr>
        <w:tc>
          <w:tcPr>
            <w:tcW w:w="9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42F1B" w:rsidRPr="00242F1B" w:rsidTr="007208C2">
        <w:trPr>
          <w:trHeight w:val="7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7208C2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Desktop računar sledecih karakteristika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tbl>
            <w:tblPr>
              <w:tblW w:w="6107" w:type="dxa"/>
              <w:tblLayout w:type="fixed"/>
              <w:tblLook w:val="0000" w:firstRow="0" w:lastRow="0" w:firstColumn="0" w:lastColumn="0" w:noHBand="0" w:noVBand="0"/>
            </w:tblPr>
            <w:tblGrid>
              <w:gridCol w:w="1366"/>
              <w:gridCol w:w="4741"/>
            </w:tblGrid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Komponenta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Minimalna zahtijevana konfiguracija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Procesor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i3-7100 ili ekvivalent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Chipset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H110 ili ekvivalent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Memorija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4GB DDR4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Hard disk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  <w:t>SSD 128GB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Mrežna karta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Gigabit ethernet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Optički uređaj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DVD-RW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Portovi 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4x USB 2.0; 2x USB 3.0;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Ethernet (RJ-45);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Serial (9-pin) – 4 izlaza – 2 integrisana na ploci i 2 porta na kartice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VGA port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DVI-D port;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Line-in (stereo, 3.5mm);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Line-out (stereo, 3.5mm);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Microphone (stereo, 3.5mm);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2 PS/2 porta 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Kućište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External bay 1 x 5.25", 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Internal bay 1x 3.5", 1x 2.5“ (SSD), 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Ugradjen ventilator 80mm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HD Audio,1x USB 3.0, 1x USB 2.0,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dim: 400 x 95 x 300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highlight w:val="yellow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Napajanje: maksimalno 200W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Garancija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minimum 24 mjeseca</w:t>
                  </w:r>
                </w:p>
              </w:tc>
            </w:tr>
            <w:tr w:rsidR="00242F1B" w:rsidRPr="00242F1B" w:rsidTr="007208C2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Ostalo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PS/2 tastatura i mis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Kuciste da ima drzac da može da se koristi i vertikalno i horizontalno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racunar da posjeduje softver za upravljanje IT-om preko korisničkog interfejsa sa modulom za mogucnost kontrole statusa hardware-a </w:t>
                  </w:r>
                </w:p>
              </w:tc>
            </w:tr>
          </w:tbl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076D36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</w:tr>
      <w:tr w:rsidR="00242F1B" w:rsidRPr="00242F1B" w:rsidTr="007208C2">
        <w:trPr>
          <w:trHeight w:val="18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Adapter USB na serijski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USB 2.0 to serial Converter, DSUB 9M sa USB A Cable 80cm USB A M / USB A F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Data transfer rates: 1Mbps i vise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Podrzava: remote wake-up and power management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Chipset: FTDI / FT232RL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Ukljucuje produzni usb u pakovanju od maksimum 80cm duzine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Podrzava: Windows 10, 8.1, 8, 7, Vista, XP, Mac OS X i Linux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</w:tr>
      <w:tr w:rsidR="00242F1B" w:rsidRPr="00242F1B" w:rsidTr="007208C2">
        <w:trPr>
          <w:trHeight w:val="4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Bar kod skener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jednolinijski rucni barcode skener na USB.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U kompletu sa postoljem sa kojeg okida automatski.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944F1C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</w:tr>
      <w:tr w:rsidR="00242F1B" w:rsidRPr="00242F1B" w:rsidTr="007208C2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Monitor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Dijagonala 18,5''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Format ekrana 16:9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 xml:space="preserve">Panel Max. rezolucija 1366x768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Svjetlina [cd/m2] 200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Kontrast 50.000.000:1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Vidljivi ugao (hor.) [°] 90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Vidljivi ugao (ver.) [°] 50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Vrijeme odziva [ms] 5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Priključci D-Sub</w:t>
            </w: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br/>
              <w:t>monitor koji se napaja direktno na strujni kabl (bez adaptera)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Garancija: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minimum 24 mjeseca</w:t>
            </w: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</w:tr>
      <w:tr w:rsidR="00242F1B" w:rsidRPr="00242F1B" w:rsidTr="007208C2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Napajanje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Napajanje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20+4 pin mainboard – 35cm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4 pin mainboard 12V – 35cm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SATA - 3 prikljucka, 35 cm duzine, 50 cm duzine i  65 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FDD - 65 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Ventilator - 80 mm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PFC pasivni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Dimenzije 125 x 101 x 63 mm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Tezina: maksimum 1,1 kg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 xml:space="preserve">Haswell kompatibilno napajanje 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1x 35 cm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</w:tr>
      <w:tr w:rsidR="00242F1B" w:rsidRPr="00242F1B" w:rsidTr="007208C2">
        <w:trPr>
          <w:trHeight w:val="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Tastatura i mis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Tastatura + Miš PS/2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</w:tr>
      <w:tr w:rsidR="00242F1B" w:rsidRPr="00242F1B" w:rsidTr="007208C2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Hard disk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SSD 120GB 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br/>
              <w:t>Br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t xml:space="preserve">zina citanja: 545MB/s 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Radna temperatura: 0°C - 70°C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cr/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Temperatura skladistenja: -55°C - 85°C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cr/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Sertifikovan: FCC, UL, TUV, KC, BSMI, VCCI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Garancija: minimum 3 godine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</w:tr>
      <w:tr w:rsidR="00242F1B" w:rsidRPr="00242F1B" w:rsidTr="007208C2">
        <w:trPr>
          <w:trHeight w:val="67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944F1C">
            <w:pPr>
              <w:widowControl w:val="0"/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42F1B" w:rsidRPr="00242F1B" w:rsidRDefault="00242F1B" w:rsidP="00242F1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8168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F3595" w:rsidRDefault="008F3595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315FB2" w:rsidRPr="00315FB2" w:rsidRDefault="00315FB2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Ponuđena cijena podrazumijeva uračunate troškove dostave robe na adresu Naručioca.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315FB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a zbog potrebe posla  dostavi i drugu robu   koja eventualno nije  obuhvaćena ovom ponudom prema zvaničnom cjenovniku ;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Napomena: Nabavke se vrše sukcesivno, prema potrebama</w:t>
      </w:r>
      <w:r w:rsidR="008F359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Naručioca do isteka ugovorenih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stedstava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E75536" w:rsidRDefault="00E75536" w:rsidP="00373BF2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</w:p>
    <w:p w:rsidR="0050601E" w:rsidRDefault="0050601E" w:rsidP="0050601E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Garantni rok 24 mjeseca</w:t>
      </w:r>
    </w:p>
    <w:p w:rsidR="00B70BA7" w:rsidRPr="00B70BA7" w:rsidRDefault="00373BF2" w:rsidP="00DB3BD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73BF2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 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373BF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Nabavka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E75536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</w:t>
      </w:r>
      <w:r w:rsidR="00055F3F">
        <w:rPr>
          <w:rFonts w:ascii="Times New Roman" w:hAnsi="Times New Roman" w:cs="Times New Roman"/>
          <w:sz w:val="24"/>
          <w:szCs w:val="24"/>
          <w:lang w:val="sr-Latn-CS"/>
        </w:rPr>
        <w:t xml:space="preserve">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755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3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E75536" w:rsidRDefault="00E7553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zatvorenom omotu (koverat ,paket i sl) na način da se prilikom otvaranja ponude može sa sigurnošću  utvrditi da se prvi put otvara.</w:t>
            </w:r>
          </w:p>
          <w:p w:rsidR="002C0A29" w:rsidRDefault="002C0A29" w:rsidP="00E7553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944F1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27</w:t>
      </w:r>
      <w:r w:rsidR="006577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944F1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944F1C">
        <w:rPr>
          <w:rFonts w:cs="Times New Roman"/>
        </w:rPr>
        <w:t>27</w:t>
      </w:r>
      <w:r w:rsidR="00657726">
        <w:rPr>
          <w:rFonts w:cs="Times New Roman"/>
        </w:rPr>
        <w:t>.04</w:t>
      </w:r>
      <w:r w:rsidR="001201FC">
        <w:rPr>
          <w:rFonts w:cs="Times New Roman"/>
        </w:rPr>
        <w:t>.</w:t>
      </w:r>
      <w:r w:rsidR="006F7866">
        <w:rPr>
          <w:rFonts w:cs="Times New Roman"/>
        </w:rPr>
        <w:t>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944F1C">
        <w:rPr>
          <w:rFonts w:cs="Times New Roman"/>
        </w:rPr>
        <w:t>12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DB3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EB0430" w:rsidRDefault="00EB0430"/>
    <w:p w:rsidR="00EB0430" w:rsidRDefault="00EB0430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944F1C" w:rsidRDefault="00944F1C">
      <w:pPr>
        <w:rPr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208C2" w:rsidRDefault="007208C2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315FB2" w:rsidRDefault="00315FB2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spacing w:val="-1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657726" w:rsidRDefault="00657726" w:rsidP="00A87A97">
      <w:pPr>
        <w:pStyle w:val="BodyText"/>
        <w:spacing w:before="69"/>
        <w:rPr>
          <w:spacing w:val="-1"/>
        </w:rPr>
      </w:pPr>
    </w:p>
    <w:p w:rsidR="00657726" w:rsidRDefault="00657726" w:rsidP="00A87A97">
      <w:pPr>
        <w:pStyle w:val="BodyText"/>
        <w:spacing w:before="69"/>
        <w:rPr>
          <w:rFonts w:cs="Times New Roman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208C2" w:rsidRDefault="007208C2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315FB2" w:rsidRDefault="00315FB2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75536" w:rsidRDefault="00E75536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944F1C" w:rsidRDefault="00944F1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944F1C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0452 od 24</w:t>
      </w:r>
      <w:r w:rsidR="0076201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5772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</w:t>
      </w:r>
      <w:r w:rsidR="00DB3BD0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vku kompjutera i kompjuterske opreme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Pr="00843713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3B306B" w:rsidRPr="003B306B" w:rsidRDefault="003B306B" w:rsidP="003B306B">
      <w:pPr>
        <w:spacing w:before="18"/>
        <w:rPr>
          <w:rFonts w:ascii="Times New Roman" w:eastAsia="Times New Roman" w:hAnsi="Times New Roman" w:cs="Mangal"/>
          <w:kern w:val="3"/>
          <w:sz w:val="28"/>
          <w:szCs w:val="28"/>
          <w:lang w:eastAsia="sr-Latn-ME"/>
        </w:rPr>
      </w:pP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lastRenderedPageBreak/>
        <w:t>NACRT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UGOVORA 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>O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 JAVNOJ</w:t>
      </w:r>
      <w:r w:rsidRPr="003B306B">
        <w:rPr>
          <w:rFonts w:ascii="Times New Roman" w:eastAsia="SimSun" w:hAnsi="Times New Roman" w:cs="Mangal"/>
          <w:b/>
          <w:spacing w:val="1"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NABAVCI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zaključen je  između: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1.</w:t>
      </w:r>
      <w:r w:rsidRPr="003B306B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DOO “PARKING SERVIS BUDVA”BUDVA</w:t>
      </w: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ul. Mediteranska  bb ,(PIB 02382784 ) br.računa 510-19230-65 CKB Banka koga zastupa i predstavlja vd  izvršni direktor Jovan Gregović       (u daljem tekstu Naručilac )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t>i</w:t>
      </w: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br/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Ponuđača ....................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sa sjedištem u ..................., ulica ................. PIB: ...............Broj ....................., Naziv banke:.............. koga zastupa  ......................, (u daljem tekstu:  Dobavljač).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                                      OSNOV UGOVORA: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Zahtjev za nabavku male vrijednosti  za nabavku 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kompjutera i kompjuterske opreme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za potrebe preduzeća DOO"Parking Servis"Budva broj: </w:t>
      </w:r>
      <w:r w:rsidR="00944F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0452 od 24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.04.2018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.godine;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Broj i datum odluke o izboru najpovoljnije ponude: ....... od ........... godine.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Ponuda ponuđača 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...........................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broj ........... od  .................... godine.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Član 1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Predmet Ugovora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Predmet ovog ugovora je nabavka za potrebe preduzeća  ,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kompjutera i kompjuterske opreme </w:t>
      </w:r>
      <w:r w:rsidR="00944F1C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prema Zahtjevu za nabavku male vrijednosti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, broj </w:t>
      </w:r>
      <w:r w:rsidR="00944F1C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0452 od 24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.04.2018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godine i Odluci o izboru najpovoljnije ponude broj ....... od ......... godine i prema ponudi Dobavljača.</w:t>
      </w:r>
    </w:p>
    <w:p w:rsidR="003B306B" w:rsidRPr="003B306B" w:rsidRDefault="003B306B" w:rsidP="003B306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NARUČIOCU isporuči</w:t>
      </w:r>
      <w:r w:rsidR="000C5FD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kompjutere i opremu prema zahtjevu naručioca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u svemu prema Specifikaciji i prihvaćenoj  Ponudi br......  od ......godine koja čini sastavni dio Ugovora,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Član 2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Ukupna vrijednost, cijena i način plaćanja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Ukupna vrijednost robe, prema prihvaćenoj ponudi br. ....  od ..... godine  iznosi .....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eura sa uračunatim  PDV-om .</w:t>
      </w:r>
    </w:p>
    <w:p w:rsidR="003B306B" w:rsidRPr="003B306B" w:rsidRDefault="003B306B" w:rsidP="003B306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 se obavezuje da će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plaćanje vršiti u roku od 20 dana od prijema mjesečne fakture na žiro račun   dobavljača.</w:t>
      </w:r>
    </w:p>
    <w:p w:rsidR="003B306B" w:rsidRPr="003B306B" w:rsidRDefault="003B306B" w:rsidP="003B306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Faktura mora sadržati broj ugovora po kojem se vrši plaćanje.  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  Član 3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Mjesto i rok izvršenja ugovora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izvrši sukcesivno u roku od jedne godine dana odnoso do utroška ugovorenih  sredstava  od dana potpisivanja ovog ugovora.</w:t>
      </w:r>
    </w:p>
    <w:p w:rsid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</w:t>
      </w:r>
      <w:r w:rsidR="000C5FD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i u što kraćem  roku (najduže 3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dana )od trenutka primljenog naloga od strane Naručioca</w:t>
      </w:r>
    </w:p>
    <w:p w:rsidR="000C5FD9" w:rsidRPr="003B306B" w:rsidRDefault="000C5FD9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DOBAVLJAČ </w:t>
      </w:r>
      <w:r w:rsidRPr="00315FB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je obavezan da na zahtjev Naručioca a zbog potrebe posla  dostavi i drugu robu   koja eventualno nije  obuhvaćena ovom ponudom prema zvaničnom cjenovniku ;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Ugovorena vrijednost robe podrazumijeva isporuku FCO NARUČILAC, po nalogu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lastRenderedPageBreak/>
        <w:t>NARUČIOCA, kao i otklanjanje greške u nabavci robe u roku od 3 dana.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4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Raskid ugovora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do raskida ovog Ugovora može doći ako DOBAVLJAČ ne bude izvršavao svoje obaveze u rokovima i na način predvidjen Ugovorom:</w:t>
      </w:r>
    </w:p>
    <w:p w:rsidR="003B306B" w:rsidRPr="003B306B" w:rsidRDefault="003B306B" w:rsidP="003B306B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kada NARUČILAC ustanovi da kvalitet robe koja je predmet ovog ugovora ili način na koje se isporučuje, odstupa od traženog, odnosno ponudjenog kvaliteta iz ponude DOBAVLJAČA,</w:t>
      </w:r>
    </w:p>
    <w:p w:rsidR="003B306B" w:rsidRPr="003B306B" w:rsidRDefault="003B306B" w:rsidP="003B306B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da se DOBAVLJAČ ne pridržava svojih obaveza i u drugim slučajevima nesavjesnog obavljanja posla. Isto pravo NARUČILAC ima u slučaju raskida ugovora, do izbora novog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Naručilac je obavezan da u slučaju uočavanja propusta u obavljanju posla pisanim putem pozove DOBAVLJAČA i da putem Zapisnika zajednički konstatuju uzrok i obim uočenih propusta. Ukoliko se DOBAVLJAČ ne odazove pozivu NARUČIOCA, NARUČILAC angažuje treće lice na teret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5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Ugovorna kazna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plati ugovornu kaznu u visini 2‰ za svaki dan kašnjenja u isporuci opreme, a najviše 5% od ukupne vrijednosti ugovorenog posla.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6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Preuzimanje prava i obaveza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7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Primjena propisa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Za sve što nije predvidjeno ovim ugovorom primjenjuju se odredbe Zakona o obligacionim odnosima i drugih pozitivnih propisa.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eventualne sporove povodom ovog ugovora rješavaju sporazumom. U protivnom, ugovara se nadležnost suda u Podgorici.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Troškovi ovjere ovog ugovora padaju na teret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8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Antikorupcijska klauzula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 o javnoj nabavci koji je zaključen uz kršenje antikorupcijskih pravila u skladu sa odredbama člana 15 ZJN (,,Sl. list CG“  br.42/11 i 57/14) ništav je.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9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je pravno valjano zaključen i potpisan od dolje navedenih ovlašćenih zakonskih zastupnika strana ugovora i sačinjen je u 6 (šest) istovjetnih primjeraka, od kojih po 3 (tri) primjerka za NARUČIOCA i 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                                             DOBAVLJAČ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_____________________________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  <w:t xml:space="preserve">                ______________________________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MingLiU, 新細明體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4B" w:rsidRDefault="00AB534B" w:rsidP="00754F52">
      <w:pPr>
        <w:spacing w:after="0" w:line="240" w:lineRule="auto"/>
      </w:pPr>
      <w:r>
        <w:separator/>
      </w:r>
    </w:p>
  </w:endnote>
  <w:endnote w:type="continuationSeparator" w:id="0">
    <w:p w:rsidR="00AB534B" w:rsidRDefault="00AB534B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4B" w:rsidRDefault="00AB534B" w:rsidP="00754F52">
      <w:pPr>
        <w:spacing w:after="0" w:line="240" w:lineRule="auto"/>
      </w:pPr>
      <w:r>
        <w:separator/>
      </w:r>
    </w:p>
  </w:footnote>
  <w:footnote w:type="continuationSeparator" w:id="0">
    <w:p w:rsidR="00AB534B" w:rsidRDefault="00AB534B" w:rsidP="00754F52">
      <w:pPr>
        <w:spacing w:after="0" w:line="240" w:lineRule="auto"/>
      </w:pPr>
      <w:r>
        <w:continuationSeparator/>
      </w:r>
    </w:p>
  </w:footnote>
  <w:footnote w:id="1">
    <w:p w:rsidR="007208C2" w:rsidRDefault="007208C2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208C2" w:rsidRDefault="007208C2" w:rsidP="00843713">
      <w:pPr>
        <w:pStyle w:val="FootnoteText"/>
        <w:rPr>
          <w:rFonts w:cs="Times New Roman"/>
        </w:rPr>
      </w:pPr>
    </w:p>
  </w:footnote>
  <w:footnote w:id="2">
    <w:p w:rsidR="007208C2" w:rsidRDefault="007208C2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7208C2" w:rsidRDefault="007208C2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208C2" w:rsidRDefault="007208C2" w:rsidP="00843713">
      <w:pPr>
        <w:pStyle w:val="FootnoteText"/>
        <w:rPr>
          <w:rFonts w:cs="Times New Roman"/>
        </w:rPr>
      </w:pPr>
    </w:p>
  </w:footnote>
  <w:footnote w:id="4">
    <w:p w:rsidR="007208C2" w:rsidRDefault="007208C2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7208C2" w:rsidRDefault="007208C2" w:rsidP="00843713">
      <w:pPr>
        <w:pStyle w:val="FootnoteText"/>
        <w:rPr>
          <w:rFonts w:cs="Times New Roman"/>
        </w:rPr>
      </w:pPr>
    </w:p>
  </w:footnote>
  <w:footnote w:id="5">
    <w:p w:rsidR="007208C2" w:rsidRDefault="007208C2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7208C2" w:rsidRDefault="007208C2" w:rsidP="00843713">
      <w:pPr>
        <w:pStyle w:val="FootnoteText"/>
        <w:jc w:val="both"/>
        <w:rPr>
          <w:rFonts w:cs="Times New Roman"/>
        </w:rPr>
      </w:pPr>
    </w:p>
  </w:footnote>
  <w:footnote w:id="6">
    <w:p w:rsidR="007208C2" w:rsidRDefault="007208C2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60A95"/>
    <w:multiLevelType w:val="multilevel"/>
    <w:tmpl w:val="67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52AD1"/>
    <w:multiLevelType w:val="multilevel"/>
    <w:tmpl w:val="AFF867EC"/>
    <w:styleLink w:val="WW8Num3"/>
    <w:lvl w:ilvl="0">
      <w:start w:val="1"/>
      <w:numFmt w:val="none"/>
      <w:lvlText w:val="%1"/>
      <w:lvlJc w:val="left"/>
      <w:rPr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3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4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9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1">
    <w:nsid w:val="474E4168"/>
    <w:multiLevelType w:val="multilevel"/>
    <w:tmpl w:val="D37CC63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3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4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5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6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7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9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3"/>
  </w:num>
  <w:num w:numId="5">
    <w:abstractNumId w:val="22"/>
  </w:num>
  <w:num w:numId="6">
    <w:abstractNumId w:val="10"/>
  </w:num>
  <w:num w:numId="7">
    <w:abstractNumId w:val="24"/>
  </w:num>
  <w:num w:numId="8">
    <w:abstractNumId w:val="28"/>
  </w:num>
  <w:num w:numId="9">
    <w:abstractNumId w:val="18"/>
  </w:num>
  <w:num w:numId="10">
    <w:abstractNumId w:val="12"/>
  </w:num>
  <w:num w:numId="11">
    <w:abstractNumId w:val="26"/>
  </w:num>
  <w:num w:numId="12">
    <w:abstractNumId w:val="16"/>
  </w:num>
  <w:num w:numId="13">
    <w:abstractNumId w:val="6"/>
  </w:num>
  <w:num w:numId="14">
    <w:abstractNumId w:val="29"/>
  </w:num>
  <w:num w:numId="15">
    <w:abstractNumId w:val="11"/>
  </w:num>
  <w:num w:numId="16">
    <w:abstractNumId w:val="25"/>
  </w:num>
  <w:num w:numId="17">
    <w:abstractNumId w:val="27"/>
  </w:num>
  <w:num w:numId="18">
    <w:abstractNumId w:val="17"/>
  </w:num>
  <w:num w:numId="19">
    <w:abstractNumId w:val="7"/>
  </w:num>
  <w:num w:numId="20">
    <w:abstractNumId w:val="30"/>
  </w:num>
  <w:num w:numId="21">
    <w:abstractNumId w:val="15"/>
  </w:num>
  <w:num w:numId="22">
    <w:abstractNumId w:val="14"/>
  </w:num>
  <w:num w:numId="23">
    <w:abstractNumId w:val="4"/>
  </w:num>
  <w:num w:numId="24">
    <w:abstractNumId w:val="2"/>
  </w:num>
  <w:num w:numId="25">
    <w:abstractNumId w:val="5"/>
  </w:num>
  <w:num w:numId="26">
    <w:abstractNumId w:val="0"/>
  </w:num>
  <w:num w:numId="27">
    <w:abstractNumId w:val="1"/>
  </w:num>
  <w:num w:numId="28">
    <w:abstractNumId w:val="8"/>
  </w:num>
  <w:num w:numId="29">
    <w:abstractNumId w:val="3"/>
  </w:num>
  <w:num w:numId="30">
    <w:abstractNumId w:val="21"/>
  </w:num>
  <w:num w:numId="31">
    <w:abstractNumId w:val="9"/>
  </w:num>
  <w:num w:numId="32">
    <w:abstractNumId w:val="21"/>
    <w:lvlOverride w:ilvl="0">
      <w:startOverride w:val="1"/>
    </w:lvlOverride>
  </w:num>
  <w:num w:numId="3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17F9F"/>
    <w:rsid w:val="00055F3F"/>
    <w:rsid w:val="00076D36"/>
    <w:rsid w:val="000A111A"/>
    <w:rsid w:val="000A3281"/>
    <w:rsid w:val="000C5FD9"/>
    <w:rsid w:val="0010010C"/>
    <w:rsid w:val="00116E32"/>
    <w:rsid w:val="001201FC"/>
    <w:rsid w:val="0017494B"/>
    <w:rsid w:val="001D7D02"/>
    <w:rsid w:val="001E16BA"/>
    <w:rsid w:val="001F5B69"/>
    <w:rsid w:val="00230ED3"/>
    <w:rsid w:val="00242F1B"/>
    <w:rsid w:val="00267327"/>
    <w:rsid w:val="00272011"/>
    <w:rsid w:val="00276068"/>
    <w:rsid w:val="002872C9"/>
    <w:rsid w:val="0029241F"/>
    <w:rsid w:val="002B51B4"/>
    <w:rsid w:val="002C0A29"/>
    <w:rsid w:val="002E4E73"/>
    <w:rsid w:val="002F03CB"/>
    <w:rsid w:val="00315FB2"/>
    <w:rsid w:val="00330800"/>
    <w:rsid w:val="00331E0C"/>
    <w:rsid w:val="0034554D"/>
    <w:rsid w:val="00353190"/>
    <w:rsid w:val="0037316B"/>
    <w:rsid w:val="00373BF2"/>
    <w:rsid w:val="00395791"/>
    <w:rsid w:val="003A6F3E"/>
    <w:rsid w:val="003B306B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D4191"/>
    <w:rsid w:val="004E043D"/>
    <w:rsid w:val="004F4035"/>
    <w:rsid w:val="00501527"/>
    <w:rsid w:val="0050601E"/>
    <w:rsid w:val="00537A5D"/>
    <w:rsid w:val="00547F5F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57726"/>
    <w:rsid w:val="00690A00"/>
    <w:rsid w:val="006A5879"/>
    <w:rsid w:val="006B6ED4"/>
    <w:rsid w:val="006C6B78"/>
    <w:rsid w:val="006E2873"/>
    <w:rsid w:val="006E2C47"/>
    <w:rsid w:val="006F45A8"/>
    <w:rsid w:val="006F7866"/>
    <w:rsid w:val="007208C2"/>
    <w:rsid w:val="00722BAD"/>
    <w:rsid w:val="00735C52"/>
    <w:rsid w:val="00754F52"/>
    <w:rsid w:val="00762015"/>
    <w:rsid w:val="00781558"/>
    <w:rsid w:val="007852EF"/>
    <w:rsid w:val="007A1CC6"/>
    <w:rsid w:val="007A7AF2"/>
    <w:rsid w:val="007B6B00"/>
    <w:rsid w:val="008303ED"/>
    <w:rsid w:val="00834BFD"/>
    <w:rsid w:val="00836A14"/>
    <w:rsid w:val="00843713"/>
    <w:rsid w:val="00844CCC"/>
    <w:rsid w:val="00865AC0"/>
    <w:rsid w:val="008A0EF1"/>
    <w:rsid w:val="008C3533"/>
    <w:rsid w:val="008F0A70"/>
    <w:rsid w:val="008F3595"/>
    <w:rsid w:val="00911AAD"/>
    <w:rsid w:val="0091213D"/>
    <w:rsid w:val="009228A8"/>
    <w:rsid w:val="00932A91"/>
    <w:rsid w:val="00935F6F"/>
    <w:rsid w:val="00944F1C"/>
    <w:rsid w:val="00986C06"/>
    <w:rsid w:val="009A0C65"/>
    <w:rsid w:val="009B1819"/>
    <w:rsid w:val="009B30B9"/>
    <w:rsid w:val="009D23DC"/>
    <w:rsid w:val="009E6B2F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B534B"/>
    <w:rsid w:val="00AC5570"/>
    <w:rsid w:val="00AD04D6"/>
    <w:rsid w:val="00AF2BF1"/>
    <w:rsid w:val="00B0636A"/>
    <w:rsid w:val="00B42EB4"/>
    <w:rsid w:val="00B70BA7"/>
    <w:rsid w:val="00B753CE"/>
    <w:rsid w:val="00B8461B"/>
    <w:rsid w:val="00BF6FC4"/>
    <w:rsid w:val="00C40D0F"/>
    <w:rsid w:val="00C44DAB"/>
    <w:rsid w:val="00C72F83"/>
    <w:rsid w:val="00C75964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5692E"/>
    <w:rsid w:val="00D751F7"/>
    <w:rsid w:val="00D76E3D"/>
    <w:rsid w:val="00D8634E"/>
    <w:rsid w:val="00DA0B0D"/>
    <w:rsid w:val="00DA191E"/>
    <w:rsid w:val="00DA6E42"/>
    <w:rsid w:val="00DB3BD0"/>
    <w:rsid w:val="00DF7657"/>
    <w:rsid w:val="00E14AD8"/>
    <w:rsid w:val="00E15339"/>
    <w:rsid w:val="00E16722"/>
    <w:rsid w:val="00E175F6"/>
    <w:rsid w:val="00E30D64"/>
    <w:rsid w:val="00E31B91"/>
    <w:rsid w:val="00E37DEE"/>
    <w:rsid w:val="00E51EDF"/>
    <w:rsid w:val="00E75536"/>
    <w:rsid w:val="00EB0430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  <w:style w:type="numbering" w:customStyle="1" w:styleId="WW8Num2">
    <w:name w:val="WW8Num2"/>
    <w:basedOn w:val="NoList"/>
    <w:rsid w:val="003B306B"/>
    <w:pPr>
      <w:numPr>
        <w:numId w:val="30"/>
      </w:numPr>
    </w:pPr>
  </w:style>
  <w:style w:type="numbering" w:customStyle="1" w:styleId="WW8Num3">
    <w:name w:val="WW8Num3"/>
    <w:basedOn w:val="NoList"/>
    <w:rsid w:val="003B306B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  <w:style w:type="numbering" w:customStyle="1" w:styleId="WW8Num2">
    <w:name w:val="WW8Num2"/>
    <w:basedOn w:val="NoList"/>
    <w:rsid w:val="003B306B"/>
    <w:pPr>
      <w:numPr>
        <w:numId w:val="30"/>
      </w:numPr>
    </w:pPr>
  </w:style>
  <w:style w:type="numbering" w:customStyle="1" w:styleId="WW8Num3">
    <w:name w:val="WW8Num3"/>
    <w:basedOn w:val="NoList"/>
    <w:rsid w:val="003B306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46C6-95E3-4CFA-AF96-3B46C71F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2018-04-17T06:45:00Z</cp:lastPrinted>
  <dcterms:created xsi:type="dcterms:W3CDTF">2018-04-24T07:03:00Z</dcterms:created>
  <dcterms:modified xsi:type="dcterms:W3CDTF">2018-04-24T07:03:00Z</dcterms:modified>
</cp:coreProperties>
</file>